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61F1" w:rsidP="00E761F1">
      <w:pPr>
        <w:pStyle w:val="Title"/>
        <w:rPr>
          <w:b w:val="0"/>
          <w:sz w:val="28"/>
          <w:szCs w:val="28"/>
        </w:rPr>
      </w:pPr>
      <w:r>
        <w:rPr>
          <w:b w:val="0"/>
          <w:sz w:val="28"/>
          <w:szCs w:val="28"/>
        </w:rPr>
        <w:t xml:space="preserve">ПОСТАНОВЛЕНИЕ </w:t>
      </w:r>
    </w:p>
    <w:p w:rsidR="00E761F1" w:rsidP="00E761F1">
      <w:pPr>
        <w:jc w:val="center"/>
        <w:rPr>
          <w:sz w:val="28"/>
          <w:szCs w:val="28"/>
        </w:rPr>
      </w:pPr>
      <w:r>
        <w:rPr>
          <w:sz w:val="28"/>
          <w:szCs w:val="28"/>
        </w:rPr>
        <w:t>о назначении административного наказания</w:t>
      </w:r>
    </w:p>
    <w:p w:rsidR="00E761F1" w:rsidP="00E761F1">
      <w:pPr>
        <w:rPr>
          <w:sz w:val="28"/>
          <w:szCs w:val="28"/>
        </w:rPr>
      </w:pPr>
    </w:p>
    <w:p w:rsidR="00E761F1" w:rsidP="00E761F1">
      <w:pPr>
        <w:jc w:val="both"/>
        <w:rPr>
          <w:sz w:val="28"/>
          <w:szCs w:val="28"/>
        </w:rPr>
      </w:pPr>
      <w:r>
        <w:rPr>
          <w:sz w:val="28"/>
          <w:szCs w:val="28"/>
        </w:rPr>
        <w:t xml:space="preserve">г. Ханты-Мансийск                                                                     29 мая 2026 года </w:t>
      </w:r>
    </w:p>
    <w:p w:rsidR="00E761F1" w:rsidP="00E761F1">
      <w:pPr>
        <w:jc w:val="both"/>
        <w:rPr>
          <w:sz w:val="28"/>
          <w:szCs w:val="28"/>
        </w:rPr>
      </w:pPr>
    </w:p>
    <w:p w:rsidR="00E761F1" w:rsidP="00E761F1">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E761F1" w:rsidP="00E761F1">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5-420-2802/2026,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дата регистрации в качестве юридического лица 12.09.2001 года, ИНН </w:t>
      </w:r>
      <w:r w:rsidR="006C74DB">
        <w:rPr>
          <w:b/>
          <w:sz w:val="28"/>
          <w:szCs w:val="28"/>
        </w:rPr>
        <w:t>***</w:t>
      </w:r>
      <w:r>
        <w:rPr>
          <w:sz w:val="28"/>
          <w:szCs w:val="28"/>
        </w:rPr>
        <w:t>,</w:t>
      </w:r>
    </w:p>
    <w:p w:rsidR="00E761F1" w:rsidP="00E761F1">
      <w:pPr>
        <w:tabs>
          <w:tab w:val="left" w:pos="1620"/>
          <w:tab w:val="left" w:pos="2700"/>
        </w:tabs>
        <w:ind w:firstLine="708"/>
        <w:jc w:val="center"/>
        <w:rPr>
          <w:sz w:val="28"/>
          <w:szCs w:val="28"/>
        </w:rPr>
      </w:pPr>
      <w:r>
        <w:rPr>
          <w:sz w:val="28"/>
          <w:szCs w:val="28"/>
        </w:rPr>
        <w:t>УСТАНОВИЛ:</w:t>
      </w:r>
    </w:p>
    <w:p w:rsidR="00E761F1" w:rsidP="00E761F1">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6C74DB">
        <w:rPr>
          <w:b/>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п.6.3.1, п.6.3.2 ГОСТ Р 50597-2017, </w:t>
      </w:r>
      <w:r w:rsidR="00E40E46">
        <w:rPr>
          <w:color w:val="000000"/>
          <w:sz w:val="28"/>
          <w:szCs w:val="28"/>
        </w:rPr>
        <w:t xml:space="preserve">п.4.5.1.3 ГОСТ Р 52766-2007, </w:t>
      </w:r>
      <w:r>
        <w:rPr>
          <w:color w:val="000000"/>
          <w:sz w:val="28"/>
          <w:szCs w:val="28"/>
        </w:rPr>
        <w:t xml:space="preserve">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21 апреля 2026 года в 11 часов 45 минут, а именно: </w:t>
      </w:r>
      <w:r w:rsidR="006C74DB">
        <w:rPr>
          <w:b/>
          <w:sz w:val="28"/>
          <w:szCs w:val="28"/>
        </w:rPr>
        <w:t xml:space="preserve">*** </w:t>
      </w:r>
      <w:r>
        <w:rPr>
          <w:color w:val="000000"/>
          <w:sz w:val="28"/>
          <w:szCs w:val="28"/>
        </w:rPr>
        <w:t xml:space="preserve"> отсутствует тротуар, дорожная разметка 1.2;</w:t>
      </w:r>
    </w:p>
    <w:p w:rsidR="00E761F1" w:rsidP="00E761F1">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E761F1" w:rsidP="00E761F1">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E761F1" w:rsidP="00E761F1">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761F1" w:rsidP="00E761F1">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761F1" w:rsidP="00E761F1">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E761F1" w:rsidP="00E761F1">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E761F1" w:rsidP="00E761F1">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761F1" w:rsidP="00E761F1">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E761F1" w:rsidP="00E761F1">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E761F1" w:rsidP="00E761F1">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w:t>
      </w:r>
      <w:r>
        <w:rPr>
          <w:color w:val="000000"/>
          <w:sz w:val="28"/>
          <w:szCs w:val="28"/>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E761F1" w:rsidP="00E761F1">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E761F1" w:rsidP="00E761F1">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E761F1" w:rsidP="00E761F1">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E761F1" w:rsidP="00E761F1">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E761F1" w:rsidP="00E761F1">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E761F1" w:rsidP="00E761F1">
      <w:pPr>
        <w:shd w:val="clear" w:color="auto" w:fill="FFFFFF"/>
        <w:ind w:firstLine="709"/>
        <w:jc w:val="both"/>
        <w:rPr>
          <w:sz w:val="28"/>
          <w:szCs w:val="28"/>
        </w:rPr>
      </w:pPr>
      <w:r>
        <w:rPr>
          <w:sz w:val="28"/>
          <w:szCs w:val="28"/>
        </w:rPr>
        <w:t xml:space="preserve">  Согласно п. 6.3.1 </w:t>
      </w:r>
      <w:hyperlink r:id="rId4" w:anchor="/document/71863360/entry/0" w:history="1">
        <w:r>
          <w:rPr>
            <w:rStyle w:val="Hyperlink"/>
            <w:sz w:val="28"/>
            <w:szCs w:val="28"/>
          </w:rPr>
          <w:t>ГОСТ Р 50597-2017</w:t>
        </w:r>
      </w:hyperlink>
      <w:r>
        <w:rPr>
          <w:sz w:val="28"/>
          <w:szCs w:val="28"/>
        </w:rPr>
        <w:t>,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E761F1" w:rsidP="00E761F1">
      <w:pPr>
        <w:ind w:firstLine="567"/>
        <w:jc w:val="both"/>
        <w:rPr>
          <w:sz w:val="28"/>
          <w:szCs w:val="28"/>
        </w:rPr>
      </w:pPr>
      <w:r>
        <w:rPr>
          <w:sz w:val="28"/>
          <w:szCs w:val="28"/>
        </w:rPr>
        <w:t xml:space="preserve">Согласно п.6.3.2 </w:t>
      </w:r>
      <w:hyperlink r:id="rId4" w:anchor="/document/71863360/entry/0" w:history="1">
        <w:r>
          <w:rPr>
            <w:rStyle w:val="Hyperlink"/>
            <w:sz w:val="28"/>
            <w:szCs w:val="28"/>
          </w:rPr>
          <w:t>ГОСТ Р 50597-2017</w:t>
        </w:r>
      </w:hyperlink>
      <w:r>
        <w:rPr>
          <w:rStyle w:val="Hyperlink"/>
          <w:color w:val="auto"/>
          <w:sz w:val="28"/>
          <w:szCs w:val="28"/>
          <w:u w:val="none"/>
        </w:rPr>
        <w:t xml:space="preserve"> </w:t>
      </w:r>
      <w:r>
        <w:rPr>
          <w:sz w:val="28"/>
          <w:szCs w:val="28"/>
        </w:rPr>
        <w:t xml:space="preserve">дорожная разметка не должна иметь дефектов, указанных в таблице Б.2 приложения Б. </w:t>
      </w:r>
      <w:r>
        <w:rPr>
          <w:sz w:val="28"/>
          <w:szCs w:val="28"/>
        </w:rPr>
        <w:t>Устранение дефектов</w:t>
      </w:r>
      <w:r>
        <w:rPr>
          <w:sz w:val="28"/>
          <w:szCs w:val="28"/>
        </w:rPr>
        <w:t xml:space="preserve"> осуществляют в сроки, приведенные в таблице 6.2.</w:t>
      </w:r>
    </w:p>
    <w:p w:rsidR="00E40E46" w:rsidRPr="00E40E46" w:rsidP="00E761F1">
      <w:pPr>
        <w:ind w:firstLine="567"/>
        <w:jc w:val="both"/>
        <w:rPr>
          <w:sz w:val="28"/>
          <w:szCs w:val="28"/>
        </w:rPr>
      </w:pPr>
      <w:r w:rsidRPr="00E40E46">
        <w:rPr>
          <w:sz w:val="28"/>
          <w:szCs w:val="28"/>
        </w:rPr>
        <w:t>Согласно п. 4.5.1.3 ГОСТ Р 52766-2007 тротуары располагают с обеих сторон дороги, а при односторонней застройке - с одной стороны.</w:t>
      </w:r>
    </w:p>
    <w:p w:rsidR="00E761F1" w:rsidP="00E761F1">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E761F1" w:rsidP="00E761F1">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w:t>
      </w:r>
      <w:r>
        <w:rPr>
          <w:sz w:val="28"/>
          <w:szCs w:val="28"/>
        </w:rPr>
        <w:t xml:space="preserve">правонарушении; решением о проведении рейда, актом о проведении рейда, определениями о возбуждении дела об административном правонарушении; схемой расположения дорог; </w:t>
      </w:r>
      <w:r>
        <w:rPr>
          <w:sz w:val="28"/>
          <w:szCs w:val="28"/>
        </w:rPr>
        <w:t>фототаблицей</w:t>
      </w:r>
      <w:r>
        <w:rPr>
          <w:sz w:val="28"/>
          <w:szCs w:val="28"/>
        </w:rPr>
        <w:t>; копией постановления мирового судьи; выпиской из ЕГРЮЛ; положением о Департаменте городского хозяйства; решением Думы; выпиской из ЕГРЮЛ.</w:t>
      </w:r>
    </w:p>
    <w:p w:rsidR="00E761F1" w:rsidP="00E761F1">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E761F1" w:rsidP="00E761F1">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761F1" w:rsidP="00E761F1">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761F1" w:rsidP="00E761F1">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E761F1" w:rsidP="00E761F1">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E761F1" w:rsidP="00E761F1">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E761F1" w:rsidP="00E761F1">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5"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E761F1" w:rsidP="00E761F1">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5" w:anchor="/document/12157004/entry/306" w:history="1">
        <w:r>
          <w:rPr>
            <w:rStyle w:val="Hyperlink"/>
            <w:color w:val="000000"/>
            <w:sz w:val="28"/>
            <w:szCs w:val="28"/>
            <w:u w:val="none"/>
          </w:rPr>
          <w:t>п. 6 ст. 3</w:t>
        </w:r>
      </w:hyperlink>
      <w:r>
        <w:rPr>
          <w:color w:val="000000"/>
          <w:sz w:val="28"/>
          <w:szCs w:val="28"/>
        </w:rPr>
        <w:t xml:space="preserve"> и </w:t>
      </w:r>
      <w:hyperlink r:id="rId5"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5"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5" w:anchor="/document/186367/entry/160105" w:history="1">
        <w:r>
          <w:rPr>
            <w:rStyle w:val="Hyperlink"/>
            <w:color w:val="000000"/>
            <w:sz w:val="28"/>
            <w:szCs w:val="28"/>
            <w:u w:val="none"/>
          </w:rPr>
          <w:t>п. 5 ч. 1 ст. 16</w:t>
        </w:r>
      </w:hyperlink>
      <w:r>
        <w:rPr>
          <w:color w:val="000000"/>
          <w:sz w:val="28"/>
          <w:szCs w:val="28"/>
        </w:rPr>
        <w:t xml:space="preserve">, </w:t>
      </w:r>
      <w:hyperlink r:id="rId5" w:anchor="/document/186367/entry/3401" w:history="1">
        <w:r>
          <w:rPr>
            <w:rStyle w:val="Hyperlink"/>
            <w:color w:val="000000"/>
            <w:sz w:val="28"/>
            <w:szCs w:val="28"/>
            <w:u w:val="none"/>
          </w:rPr>
          <w:t>ч. 1 ст. 34</w:t>
        </w:r>
      </w:hyperlink>
      <w:r>
        <w:rPr>
          <w:color w:val="000000"/>
          <w:sz w:val="28"/>
          <w:szCs w:val="28"/>
        </w:rPr>
        <w:t xml:space="preserve">, </w:t>
      </w:r>
      <w:hyperlink r:id="rId5"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E761F1" w:rsidP="00E761F1">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 и не освобождают от административной ответственности.</w:t>
      </w:r>
    </w:p>
    <w:p w:rsidR="00E761F1" w:rsidP="00E761F1">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E761F1" w:rsidP="00E761F1">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E761F1" w:rsidP="00E761F1">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E761F1" w:rsidP="00E761F1">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 xml:space="preserve">повторное совершение юридическим лицом однородного административного правонарушения, что подтверждается справкой и копиями постановлений. </w:t>
      </w:r>
    </w:p>
    <w:p w:rsidR="00E761F1" w:rsidP="00E761F1">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E761F1" w:rsidP="00E761F1">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E761F1" w:rsidP="00E761F1">
      <w:pPr>
        <w:ind w:firstLine="567"/>
        <w:jc w:val="both"/>
        <w:rPr>
          <w:snapToGrid w:val="0"/>
          <w:sz w:val="28"/>
          <w:szCs w:val="28"/>
        </w:rPr>
      </w:pPr>
      <w:r>
        <w:rPr>
          <w:snapToGrid w:val="0"/>
          <w:sz w:val="28"/>
          <w:szCs w:val="28"/>
        </w:rPr>
        <w:t>Руководствуясь ст.ст.29.9, 29.10 КоАП РФ, мировой судья</w:t>
      </w:r>
    </w:p>
    <w:p w:rsidR="00E761F1" w:rsidP="00E761F1">
      <w:pPr>
        <w:ind w:firstLine="567"/>
        <w:jc w:val="center"/>
        <w:rPr>
          <w:snapToGrid w:val="0"/>
          <w:sz w:val="28"/>
          <w:szCs w:val="28"/>
        </w:rPr>
      </w:pPr>
      <w:r>
        <w:rPr>
          <w:snapToGrid w:val="0"/>
          <w:sz w:val="28"/>
          <w:szCs w:val="28"/>
        </w:rPr>
        <w:t>ПОСТАНОВИЛ:</w:t>
      </w:r>
    </w:p>
    <w:p w:rsidR="00E761F1" w:rsidP="00E761F1">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E761F1" w:rsidP="00E761F1">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w:t>
      </w:r>
      <w:r>
        <w:rPr>
          <w:sz w:val="28"/>
          <w:szCs w:val="28"/>
        </w:rPr>
        <w:t xml:space="preserve">административного штрафа в законную силу либо со дня истечения срока отсрочки или срока рассрочки, предусмотренных </w:t>
      </w:r>
      <w:hyperlink r:id="rId6" w:anchor="sub_315" w:history="1">
        <w:r>
          <w:rPr>
            <w:rStyle w:val="Hyperlink"/>
            <w:sz w:val="28"/>
            <w:szCs w:val="28"/>
          </w:rPr>
          <w:t>статьей 31.5</w:t>
        </w:r>
      </w:hyperlink>
      <w:r>
        <w:rPr>
          <w:sz w:val="28"/>
          <w:szCs w:val="28"/>
        </w:rPr>
        <w:t xml:space="preserve"> КоАП РФ.</w:t>
      </w:r>
    </w:p>
    <w:p w:rsidR="00E761F1" w:rsidP="00E761F1">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color w:val="auto"/>
            <w:sz w:val="28"/>
            <w:szCs w:val="28"/>
          </w:rPr>
          <w:t>федеральным законодательством</w:t>
        </w:r>
      </w:hyperlink>
      <w:r>
        <w:rPr>
          <w:color w:val="auto"/>
          <w:sz w:val="28"/>
          <w:szCs w:val="28"/>
        </w:rPr>
        <w:t xml:space="preserve"> </w:t>
      </w:r>
    </w:p>
    <w:p w:rsidR="00E761F1" w:rsidP="00E761F1">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E761F1" w:rsidP="00E761F1">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w:t>
      </w:r>
      <w:r w:rsidR="00E40E46">
        <w:rPr>
          <w:bCs/>
          <w:sz w:val="28"/>
          <w:szCs w:val="28"/>
        </w:rPr>
        <w:t>18810486260250002572</w:t>
      </w:r>
      <w:r>
        <w:rPr>
          <w:bCs/>
          <w:sz w:val="28"/>
          <w:szCs w:val="28"/>
        </w:rPr>
        <w:t>.</w:t>
      </w:r>
    </w:p>
    <w:p w:rsidR="00E761F1" w:rsidP="00E761F1">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E761F1" w:rsidP="00E761F1">
      <w:pPr>
        <w:jc w:val="both"/>
        <w:rPr>
          <w:sz w:val="28"/>
          <w:szCs w:val="28"/>
        </w:rPr>
      </w:pPr>
    </w:p>
    <w:p w:rsidR="00E761F1" w:rsidP="00E761F1">
      <w:pPr>
        <w:pStyle w:val="BodyText2"/>
        <w:rPr>
          <w:color w:val="auto"/>
          <w:sz w:val="28"/>
          <w:szCs w:val="28"/>
        </w:rPr>
      </w:pPr>
    </w:p>
    <w:p w:rsidR="00E761F1" w:rsidP="00E761F1">
      <w:pPr>
        <w:jc w:val="both"/>
        <w:rPr>
          <w:sz w:val="28"/>
          <w:szCs w:val="28"/>
        </w:rPr>
      </w:pPr>
      <w:r>
        <w:rPr>
          <w:sz w:val="28"/>
          <w:szCs w:val="28"/>
        </w:rPr>
        <w:t>Мировой судья                                                                                 О.А. Новокшенова</w:t>
      </w:r>
    </w:p>
    <w:p w:rsidR="00E761F1" w:rsidP="00E761F1">
      <w:pPr>
        <w:jc w:val="both"/>
        <w:rPr>
          <w:sz w:val="28"/>
          <w:szCs w:val="28"/>
        </w:rPr>
      </w:pPr>
      <w:r>
        <w:rPr>
          <w:sz w:val="28"/>
          <w:szCs w:val="28"/>
        </w:rPr>
        <w:t>Копия верна:</w:t>
      </w:r>
    </w:p>
    <w:p w:rsidR="009221C2" w:rsidRPr="00E761F1" w:rsidP="00E761F1">
      <w:pPr>
        <w:jc w:val="both"/>
        <w:rPr>
          <w:sz w:val="28"/>
          <w:szCs w:val="28"/>
        </w:rPr>
      </w:pPr>
      <w:r>
        <w:rPr>
          <w:sz w:val="28"/>
          <w:szCs w:val="28"/>
        </w:rPr>
        <w:t>Мировой судья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B1"/>
    <w:rsid w:val="006C74DB"/>
    <w:rsid w:val="009221C2"/>
    <w:rsid w:val="00D32BB1"/>
    <w:rsid w:val="00E40E46"/>
    <w:rsid w:val="00E761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EA74CF2-1780-4399-BC6A-213AD069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761F1"/>
    <w:rPr>
      <w:color w:val="0000FF"/>
      <w:u w:val="single"/>
    </w:rPr>
  </w:style>
  <w:style w:type="paragraph" w:styleId="Title">
    <w:name w:val="Title"/>
    <w:basedOn w:val="Normal"/>
    <w:link w:val="a"/>
    <w:qFormat/>
    <w:rsid w:val="00E761F1"/>
    <w:pPr>
      <w:jc w:val="center"/>
    </w:pPr>
    <w:rPr>
      <w:b/>
      <w:sz w:val="27"/>
      <w:szCs w:val="20"/>
    </w:rPr>
  </w:style>
  <w:style w:type="character" w:customStyle="1" w:styleId="a">
    <w:name w:val="Название Знак"/>
    <w:basedOn w:val="DefaultParagraphFont"/>
    <w:link w:val="Title"/>
    <w:rsid w:val="00E761F1"/>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E761F1"/>
    <w:pPr>
      <w:spacing w:after="120"/>
    </w:pPr>
  </w:style>
  <w:style w:type="character" w:customStyle="1" w:styleId="a0">
    <w:name w:val="Основной текст Знак"/>
    <w:basedOn w:val="DefaultParagraphFont"/>
    <w:link w:val="BodyText"/>
    <w:uiPriority w:val="99"/>
    <w:semiHidden/>
    <w:rsid w:val="00E761F1"/>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E761F1"/>
    <w:pPr>
      <w:snapToGrid w:val="0"/>
      <w:jc w:val="both"/>
    </w:pPr>
    <w:rPr>
      <w:color w:val="000000"/>
      <w:sz w:val="26"/>
      <w:szCs w:val="20"/>
    </w:rPr>
  </w:style>
  <w:style w:type="character" w:customStyle="1" w:styleId="2">
    <w:name w:val="Основной текст 2 Знак"/>
    <w:basedOn w:val="DefaultParagraphFont"/>
    <w:link w:val="BodyText2"/>
    <w:semiHidden/>
    <w:rsid w:val="00E761F1"/>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E761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